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8A0" w:rsidRPr="00CF3080" w:rsidRDefault="006908A0" w:rsidP="006908A0">
      <w:pPr>
        <w:pStyle w:val="ALTCBCentered"/>
        <w:rPr>
          <w:rFonts w:ascii="Times New Roman" w:hAnsi="Times New Roman"/>
        </w:rPr>
      </w:pPr>
      <w:r w:rsidRPr="00CF3080">
        <w:rPr>
          <w:rFonts w:ascii="Times New Roman" w:hAnsi="Times New Roman"/>
        </w:rPr>
        <w:t xml:space="preserve">LEGAL RESEARCH &amp; WRITING </w:t>
      </w:r>
      <w:proofErr w:type="gramStart"/>
      <w:r w:rsidRPr="00CF3080">
        <w:rPr>
          <w:rFonts w:ascii="Times New Roman" w:hAnsi="Times New Roman"/>
        </w:rPr>
        <w:t>I</w:t>
      </w:r>
      <w:proofErr w:type="gramEnd"/>
    </w:p>
    <w:p w:rsidR="006908A0" w:rsidRPr="00CF3080" w:rsidRDefault="006908A0" w:rsidP="006908A0">
      <w:pPr>
        <w:pStyle w:val="ALTCBCentered"/>
        <w:rPr>
          <w:rFonts w:ascii="Times New Roman" w:hAnsi="Times New Roman"/>
        </w:rPr>
      </w:pPr>
      <w:r w:rsidRPr="00CF3080">
        <w:rPr>
          <w:rFonts w:ascii="Times New Roman" w:hAnsi="Times New Roman"/>
        </w:rPr>
        <w:t xml:space="preserve">Citation Overview – Wisconsin </w:t>
      </w:r>
      <w:r w:rsidR="004C24F0">
        <w:rPr>
          <w:rFonts w:ascii="Times New Roman" w:hAnsi="Times New Roman"/>
        </w:rPr>
        <w:t>State Citation</w:t>
      </w:r>
      <w:r w:rsidRPr="00CF3080">
        <w:rPr>
          <w:rFonts w:ascii="Times New Roman" w:hAnsi="Times New Roman"/>
        </w:rPr>
        <w:t xml:space="preserve"> </w:t>
      </w:r>
      <w:bookmarkStart w:id="0" w:name="_GoBack"/>
      <w:bookmarkEnd w:id="0"/>
      <w:r w:rsidRPr="00CF3080">
        <w:rPr>
          <w:rFonts w:ascii="Times New Roman" w:hAnsi="Times New Roman"/>
        </w:rPr>
        <w:t>Rules</w:t>
      </w:r>
    </w:p>
    <w:p w:rsidR="006908A0" w:rsidRPr="00CF3080" w:rsidRDefault="006908A0" w:rsidP="006908A0">
      <w:pPr>
        <w:pStyle w:val="1hangingindent"/>
        <w:spacing w:before="480"/>
        <w:ind w:left="720"/>
        <w:rPr>
          <w:rStyle w:val="ALT-BNBoldOnly"/>
          <w:rFonts w:ascii="Times New Roman" w:hAnsi="Times New Roman"/>
        </w:rPr>
      </w:pPr>
      <w:r w:rsidRPr="00CF3080">
        <w:rPr>
          <w:rStyle w:val="ALT-BNBoldOnly"/>
          <w:rFonts w:ascii="Times New Roman" w:hAnsi="Times New Roman"/>
        </w:rPr>
        <w:t>A.  Cases before 2000:</w:t>
      </w:r>
    </w:p>
    <w:p w:rsidR="006908A0" w:rsidRPr="00CF3080" w:rsidRDefault="006908A0" w:rsidP="006908A0">
      <w:pPr>
        <w:pStyle w:val="NestedLevel2"/>
        <w:ind w:left="1440"/>
        <w:rPr>
          <w:rFonts w:ascii="Times New Roman" w:hAnsi="Times New Roman"/>
        </w:rPr>
      </w:pPr>
      <w:proofErr w:type="spellStart"/>
      <w:proofErr w:type="gramStart"/>
      <w:r w:rsidRPr="00CF3080">
        <w:rPr>
          <w:rStyle w:val="ALT-uunderlining"/>
          <w:rFonts w:ascii="Times New Roman" w:hAnsi="Times New Roman"/>
          <w:i/>
          <w:iCs/>
          <w:u w:val="none"/>
        </w:rPr>
        <w:t>Kellner</w:t>
      </w:r>
      <w:proofErr w:type="spellEnd"/>
      <w:r w:rsidRPr="00CF3080">
        <w:rPr>
          <w:rStyle w:val="ALT-uunderlining"/>
          <w:rFonts w:ascii="Times New Roman" w:hAnsi="Times New Roman"/>
          <w:i/>
          <w:iCs/>
          <w:u w:val="none"/>
        </w:rPr>
        <w:t xml:space="preserve"> v. Christian</w:t>
      </w:r>
      <w:r w:rsidRPr="00CF3080">
        <w:rPr>
          <w:rStyle w:val="ALT-uunderlining"/>
          <w:rFonts w:ascii="Times New Roman" w:hAnsi="Times New Roman"/>
          <w:iCs/>
          <w:u w:val="none"/>
        </w:rPr>
        <w:t>,</w:t>
      </w:r>
      <w:r w:rsidRPr="00CF3080">
        <w:rPr>
          <w:rFonts w:ascii="Times New Roman" w:hAnsi="Times New Roman"/>
        </w:rPr>
        <w:t xml:space="preserve"> 197 Wis. 2d 183, 539 N.W.2d 685 (1995).</w:t>
      </w:r>
      <w:proofErr w:type="gramEnd"/>
    </w:p>
    <w:p w:rsidR="006908A0" w:rsidRPr="00CF3080" w:rsidRDefault="006908A0" w:rsidP="006908A0">
      <w:pPr>
        <w:ind w:left="720" w:firstLine="0"/>
        <w:jc w:val="left"/>
        <w:rPr>
          <w:bCs/>
        </w:rPr>
      </w:pPr>
      <w:r w:rsidRPr="00CF3080">
        <w:rPr>
          <w:b/>
          <w:bCs/>
        </w:rPr>
        <w:t>Include parallel citations to both the official and unofficial reporters.  Omit the court name in parentheses for the Wisconsin Supreme Court.</w:t>
      </w:r>
    </w:p>
    <w:p w:rsidR="006908A0" w:rsidRPr="00CF3080" w:rsidRDefault="006908A0" w:rsidP="006908A0">
      <w:pPr>
        <w:ind w:left="720" w:firstLine="0"/>
        <w:jc w:val="left"/>
        <w:rPr>
          <w:bCs/>
        </w:rPr>
      </w:pPr>
      <w:proofErr w:type="gramStart"/>
      <w:r w:rsidRPr="00CF3080">
        <w:rPr>
          <w:bCs/>
          <w:i/>
        </w:rPr>
        <w:t>Jones v. Poole</w:t>
      </w:r>
      <w:r w:rsidRPr="00CF3080">
        <w:rPr>
          <w:bCs/>
        </w:rPr>
        <w:t>, 217 Wis. 2d 116, 579 N.W.2d 739, 742 (Ct. App. 1998).</w:t>
      </w:r>
      <w:proofErr w:type="gramEnd"/>
    </w:p>
    <w:p w:rsidR="006908A0" w:rsidRPr="00CF3080" w:rsidRDefault="006908A0" w:rsidP="006908A0">
      <w:pPr>
        <w:ind w:left="720" w:firstLine="0"/>
        <w:jc w:val="left"/>
        <w:rPr>
          <w:b/>
          <w:bCs/>
        </w:rPr>
      </w:pPr>
      <w:r w:rsidRPr="00CF3080">
        <w:rPr>
          <w:b/>
          <w:bCs/>
        </w:rPr>
        <w:t>For a Wisconsin Court of Appeals case, follow the same citation pattern, but include the court name in parentheses.  You need include a pinpoint cite for only one of the parallel reporters (your choice), but use the same reporter for later pinpoint cites.</w:t>
      </w:r>
    </w:p>
    <w:p w:rsidR="006908A0" w:rsidRPr="00CF3080" w:rsidRDefault="006908A0" w:rsidP="006908A0">
      <w:pPr>
        <w:ind w:left="720" w:firstLine="0"/>
        <w:jc w:val="left"/>
        <w:rPr>
          <w:b/>
          <w:bCs/>
        </w:rPr>
      </w:pPr>
    </w:p>
    <w:p w:rsidR="006908A0" w:rsidRPr="00CF3080" w:rsidRDefault="006908A0" w:rsidP="006908A0">
      <w:pPr>
        <w:pStyle w:val="1hangingindent"/>
        <w:spacing w:before="360"/>
        <w:ind w:left="720" w:right="-1210"/>
        <w:rPr>
          <w:rStyle w:val="ALT-BNBoldOnly"/>
          <w:rFonts w:ascii="Times New Roman" w:hAnsi="Times New Roman"/>
        </w:rPr>
      </w:pPr>
      <w:r w:rsidRPr="00CF3080">
        <w:rPr>
          <w:rStyle w:val="ALT-BNBoldOnly"/>
          <w:rFonts w:ascii="Times New Roman" w:hAnsi="Times New Roman"/>
        </w:rPr>
        <w:t>B.  Cases decided on/after January 1, 2000:</w:t>
      </w:r>
    </w:p>
    <w:p w:rsidR="006908A0" w:rsidRPr="00CF3080" w:rsidRDefault="006908A0" w:rsidP="006908A0">
      <w:pPr>
        <w:pStyle w:val="1hangingindent"/>
        <w:ind w:left="720" w:firstLine="0"/>
        <w:rPr>
          <w:rStyle w:val="ALT-BNBoldOnly"/>
          <w:rFonts w:ascii="Times New Roman" w:hAnsi="Times New Roman"/>
        </w:rPr>
      </w:pPr>
      <w:r w:rsidRPr="00CF3080">
        <w:rPr>
          <w:rStyle w:val="ALT-BNBoldOnly"/>
          <w:rFonts w:ascii="Times New Roman" w:hAnsi="Times New Roman"/>
        </w:rPr>
        <w:t>Since this date, a Wisconsin citation will include three parallel reporter cites (a public domain cite, the official reporter, and the unofficial reporter):</w:t>
      </w:r>
    </w:p>
    <w:p w:rsidR="006908A0" w:rsidRPr="00CF3080" w:rsidRDefault="006908A0" w:rsidP="006908A0">
      <w:pPr>
        <w:pStyle w:val="1hangingindent"/>
        <w:ind w:left="720" w:firstLine="0"/>
        <w:rPr>
          <w:rStyle w:val="ALT-BNBoldOnly"/>
          <w:rFonts w:ascii="Times New Roman" w:hAnsi="Times New Roman"/>
          <w:b w:val="0"/>
        </w:rPr>
      </w:pPr>
      <w:proofErr w:type="gramStart"/>
      <w:r w:rsidRPr="00CF3080">
        <w:rPr>
          <w:rStyle w:val="ALT-BNBoldOnly"/>
          <w:rFonts w:ascii="Times New Roman" w:hAnsi="Times New Roman"/>
          <w:b w:val="0"/>
          <w:i/>
        </w:rPr>
        <w:t>Kitten v. State Dep’t of Workforce Dev.</w:t>
      </w:r>
      <w:r w:rsidRPr="00CF3080">
        <w:rPr>
          <w:rStyle w:val="ALT-BNBoldOnly"/>
          <w:rFonts w:ascii="Times New Roman" w:hAnsi="Times New Roman"/>
          <w:b w:val="0"/>
        </w:rPr>
        <w:t>, 2002 WI 54, 252 Wis. 2d 561, 644 N.W.2d 649.</w:t>
      </w:r>
      <w:proofErr w:type="gramEnd"/>
    </w:p>
    <w:p w:rsidR="006908A0" w:rsidRPr="00CF3080" w:rsidRDefault="006908A0" w:rsidP="006908A0">
      <w:pPr>
        <w:pStyle w:val="1hangingindent"/>
        <w:ind w:left="720" w:firstLine="0"/>
        <w:rPr>
          <w:rStyle w:val="ALT-BNBoldOnly"/>
          <w:rFonts w:ascii="Times New Roman" w:hAnsi="Times New Roman"/>
        </w:rPr>
      </w:pPr>
      <w:r w:rsidRPr="00CF3080">
        <w:rPr>
          <w:rStyle w:val="ALT-BNBoldOnly"/>
          <w:rFonts w:ascii="Times New Roman" w:hAnsi="Times New Roman"/>
        </w:rPr>
        <w:t>Because the public domain cite shows the year, you no longer put the date in parentheses at the end.</w:t>
      </w:r>
    </w:p>
    <w:p w:rsidR="006908A0" w:rsidRPr="00CF3080" w:rsidRDefault="006908A0" w:rsidP="006908A0">
      <w:pPr>
        <w:pStyle w:val="1hangingindent"/>
        <w:ind w:left="720" w:firstLine="0"/>
        <w:rPr>
          <w:rStyle w:val="ALT-BNBoldOnly"/>
          <w:rFonts w:ascii="Times New Roman" w:hAnsi="Times New Roman"/>
        </w:rPr>
      </w:pPr>
    </w:p>
    <w:p w:rsidR="006908A0" w:rsidRPr="00CF3080" w:rsidRDefault="006908A0" w:rsidP="006908A0">
      <w:pPr>
        <w:pStyle w:val="1hangingindent"/>
        <w:ind w:left="720" w:firstLine="0"/>
        <w:rPr>
          <w:rStyle w:val="ALT-BNBoldOnly"/>
          <w:rFonts w:ascii="Times New Roman" w:hAnsi="Times New Roman"/>
          <w:b w:val="0"/>
        </w:rPr>
      </w:pPr>
      <w:proofErr w:type="gramStart"/>
      <w:r w:rsidRPr="00CF3080">
        <w:rPr>
          <w:rStyle w:val="ALT-BNBoldOnly"/>
          <w:rFonts w:ascii="Times New Roman" w:hAnsi="Times New Roman"/>
          <w:b w:val="0"/>
          <w:i/>
        </w:rPr>
        <w:t>Kitten v. State Dep’t of Workforce Dev.</w:t>
      </w:r>
      <w:r w:rsidRPr="00CF3080">
        <w:rPr>
          <w:rStyle w:val="ALT-BNBoldOnly"/>
          <w:rFonts w:ascii="Times New Roman" w:hAnsi="Times New Roman"/>
          <w:b w:val="0"/>
        </w:rPr>
        <w:t>, 2001 WI App 218, ¶ 7, 247 Wis. 2d 661, 634 N.W.2d 583.</w:t>
      </w:r>
      <w:proofErr w:type="gramEnd"/>
    </w:p>
    <w:p w:rsidR="006908A0" w:rsidRPr="00CF3080" w:rsidRDefault="006908A0" w:rsidP="006908A0">
      <w:pPr>
        <w:pStyle w:val="1hangingindent"/>
        <w:ind w:left="720" w:firstLine="0"/>
        <w:rPr>
          <w:rStyle w:val="ALT-BNBoldOnly"/>
          <w:rFonts w:ascii="Times New Roman" w:hAnsi="Times New Roman"/>
        </w:rPr>
      </w:pPr>
      <w:r w:rsidRPr="00CF3080">
        <w:rPr>
          <w:rStyle w:val="ALT-BNBoldOnly"/>
          <w:rFonts w:ascii="Times New Roman" w:hAnsi="Times New Roman"/>
        </w:rPr>
        <w:t>For a Wisconsin Court of Appeals citation, cite to “WI App” instead of “WI.”  Notice that there is no period after “App” in the public domain cite.  Otherwise the pattern of citation is the same as for Wisconsin Supreme Court cases.  In public domain cites</w:t>
      </w:r>
      <w:proofErr w:type="gramStart"/>
      <w:r w:rsidRPr="00CF3080">
        <w:rPr>
          <w:rStyle w:val="ALT-BNBoldOnly"/>
          <w:rFonts w:ascii="Times New Roman" w:hAnsi="Times New Roman"/>
        </w:rPr>
        <w:t>,</w:t>
      </w:r>
      <w:proofErr w:type="gramEnd"/>
      <w:r w:rsidRPr="00CF3080">
        <w:rPr>
          <w:rStyle w:val="ALT-BNBoldOnly"/>
          <w:rFonts w:ascii="Times New Roman" w:hAnsi="Times New Roman"/>
        </w:rPr>
        <w:t xml:space="preserve"> use pinpoints to a paragraph number, rather than a page.</w:t>
      </w:r>
    </w:p>
    <w:p w:rsidR="006908A0" w:rsidRPr="00CF3080" w:rsidRDefault="006908A0" w:rsidP="006908A0">
      <w:pPr>
        <w:pStyle w:val="1hangingindent"/>
        <w:ind w:left="720" w:firstLine="0"/>
        <w:rPr>
          <w:rStyle w:val="ALT-BNBoldOnly"/>
          <w:rFonts w:ascii="Times New Roman" w:hAnsi="Times New Roman"/>
        </w:rPr>
      </w:pPr>
    </w:p>
    <w:p w:rsidR="006908A0" w:rsidRPr="00CF3080" w:rsidRDefault="006908A0" w:rsidP="006908A0">
      <w:pPr>
        <w:pStyle w:val="1hangingindent"/>
        <w:ind w:left="720" w:firstLine="0"/>
        <w:rPr>
          <w:rStyle w:val="ALT-BNBoldOnly"/>
          <w:rFonts w:ascii="Times New Roman" w:hAnsi="Times New Roman"/>
          <w:b w:val="0"/>
        </w:rPr>
      </w:pPr>
      <w:proofErr w:type="gramStart"/>
      <w:r w:rsidRPr="00CF3080">
        <w:rPr>
          <w:rStyle w:val="ALT-BNBoldOnly"/>
          <w:rFonts w:ascii="Times New Roman" w:hAnsi="Times New Roman"/>
          <w:b w:val="0"/>
          <w:i/>
        </w:rPr>
        <w:t>Kitten</w:t>
      </w:r>
      <w:r w:rsidRPr="00CF3080">
        <w:rPr>
          <w:rStyle w:val="ALT-BNBoldOnly"/>
          <w:rFonts w:ascii="Times New Roman" w:hAnsi="Times New Roman"/>
          <w:b w:val="0"/>
        </w:rPr>
        <w:t>, 634 N.W.2d 583, ¶6.</w:t>
      </w:r>
      <w:proofErr w:type="gramEnd"/>
    </w:p>
    <w:p w:rsidR="006908A0" w:rsidRPr="00CF3080" w:rsidRDefault="006908A0" w:rsidP="006908A0">
      <w:pPr>
        <w:pStyle w:val="1hangingindent"/>
        <w:ind w:left="720" w:firstLine="0"/>
        <w:rPr>
          <w:rStyle w:val="ALT-BNBoldOnly"/>
          <w:rFonts w:ascii="Times New Roman" w:hAnsi="Times New Roman"/>
        </w:rPr>
      </w:pPr>
      <w:r w:rsidRPr="00CF3080">
        <w:rPr>
          <w:rStyle w:val="ALT-BNBoldOnly"/>
          <w:rFonts w:ascii="Times New Roman" w:hAnsi="Times New Roman"/>
        </w:rPr>
        <w:t>For a short cite, you may use any of the parallel cites, but give the first page of the opinion, then a pinpoint cite to a specific paragraph, not a page.  Do not use “at” for short forms for Wisconsin cases after 2000.</w:t>
      </w:r>
    </w:p>
    <w:p w:rsidR="006908A0" w:rsidRPr="00CF3080" w:rsidRDefault="006908A0" w:rsidP="006908A0">
      <w:pPr>
        <w:pStyle w:val="1hangingindent"/>
        <w:ind w:left="720" w:firstLine="0"/>
        <w:rPr>
          <w:rStyle w:val="ALT-BNBoldOnly"/>
          <w:rFonts w:ascii="Times New Roman" w:hAnsi="Times New Roman"/>
        </w:rPr>
      </w:pPr>
    </w:p>
    <w:p w:rsidR="006908A0" w:rsidRPr="00CF3080" w:rsidRDefault="006908A0" w:rsidP="006908A0">
      <w:pPr>
        <w:pStyle w:val="1hangingindent"/>
        <w:spacing w:before="360"/>
        <w:ind w:left="720" w:right="-1210"/>
        <w:rPr>
          <w:rStyle w:val="ALT-BNBoldOnly"/>
          <w:rFonts w:ascii="Times New Roman" w:hAnsi="Times New Roman"/>
        </w:rPr>
      </w:pPr>
      <w:r w:rsidRPr="00CF3080">
        <w:rPr>
          <w:rStyle w:val="ALT-BNBoldOnly"/>
          <w:rFonts w:ascii="Times New Roman" w:hAnsi="Times New Roman"/>
        </w:rPr>
        <w:t>C.  Wisconsin Statutes</w:t>
      </w:r>
    </w:p>
    <w:p w:rsidR="006908A0" w:rsidRPr="00CF3080" w:rsidRDefault="006908A0" w:rsidP="006908A0">
      <w:pPr>
        <w:pStyle w:val="1hangingindent"/>
        <w:ind w:left="720"/>
        <w:rPr>
          <w:rStyle w:val="ALT-BNBoldOnly"/>
          <w:rFonts w:ascii="Times New Roman" w:hAnsi="Times New Roman"/>
          <w:b w:val="0"/>
        </w:rPr>
      </w:pPr>
      <w:r w:rsidRPr="00CF3080">
        <w:rPr>
          <w:rStyle w:val="ALT-BNBoldOnly"/>
          <w:rFonts w:ascii="Times New Roman" w:hAnsi="Times New Roman"/>
          <w:b w:val="0"/>
        </w:rPr>
        <w:tab/>
        <w:t>Wis. Stat. § 21.36(2) (2009-10).</w:t>
      </w:r>
    </w:p>
    <w:p w:rsidR="006908A0" w:rsidRPr="00CF3080" w:rsidRDefault="006908A0" w:rsidP="006908A0">
      <w:pPr>
        <w:pStyle w:val="1hangingindent"/>
        <w:ind w:left="720"/>
        <w:rPr>
          <w:rStyle w:val="ALT-BNBoldOnly"/>
          <w:rFonts w:ascii="Times New Roman" w:hAnsi="Times New Roman"/>
        </w:rPr>
      </w:pPr>
      <w:r w:rsidRPr="00CF3080">
        <w:rPr>
          <w:rStyle w:val="ALT-BNBoldOnly"/>
          <w:rFonts w:ascii="Times New Roman" w:hAnsi="Times New Roman"/>
        </w:rPr>
        <w:tab/>
        <w:t>Cite to the current edition of the official Wisconsin Statutes, if possible, which is the 2009-10 edition.  Put a space between the section number and the opening parenthesis for the date.</w:t>
      </w:r>
    </w:p>
    <w:p w:rsidR="006908A0" w:rsidRPr="00CF3080" w:rsidRDefault="006908A0" w:rsidP="006908A0">
      <w:pPr>
        <w:pStyle w:val="1hangingindent"/>
        <w:ind w:left="720"/>
        <w:rPr>
          <w:rStyle w:val="ALT-BNBoldOnly"/>
          <w:rFonts w:ascii="Times New Roman" w:hAnsi="Times New Roman"/>
          <w:b w:val="0"/>
        </w:rPr>
      </w:pPr>
      <w:r w:rsidRPr="00CF3080">
        <w:rPr>
          <w:rStyle w:val="ALT-BNBoldOnly"/>
          <w:rFonts w:ascii="Times New Roman" w:hAnsi="Times New Roman"/>
          <w:b w:val="0"/>
        </w:rPr>
        <w:tab/>
      </w:r>
      <w:proofErr w:type="gramStart"/>
      <w:r w:rsidRPr="00CF3080">
        <w:rPr>
          <w:rStyle w:val="ALT-BNBoldOnly"/>
          <w:rFonts w:ascii="Times New Roman" w:hAnsi="Times New Roman"/>
          <w:b w:val="0"/>
        </w:rPr>
        <w:t>Wis. Stat. § 21.36(2).</w:t>
      </w:r>
      <w:proofErr w:type="gramEnd"/>
    </w:p>
    <w:p w:rsidR="006908A0" w:rsidRPr="00CF3080" w:rsidRDefault="006908A0" w:rsidP="006908A0">
      <w:pPr>
        <w:pStyle w:val="1hangingindent"/>
        <w:ind w:left="720"/>
        <w:rPr>
          <w:rStyle w:val="ALT-BNBoldOnly"/>
          <w:rFonts w:ascii="Times New Roman" w:hAnsi="Times New Roman"/>
        </w:rPr>
      </w:pPr>
      <w:r w:rsidRPr="00CF3080">
        <w:rPr>
          <w:rStyle w:val="ALT-BNBoldOnly"/>
          <w:rFonts w:ascii="Times New Roman" w:hAnsi="Times New Roman"/>
        </w:rPr>
        <w:tab/>
        <w:t>In a short cite to a Wisconsin statute, leave off the year of the code.</w:t>
      </w:r>
    </w:p>
    <w:p w:rsidR="006908A0" w:rsidRDefault="006908A0" w:rsidP="006908A0">
      <w:pPr>
        <w:pStyle w:val="1hangingindent"/>
        <w:ind w:left="720"/>
        <w:rPr>
          <w:rStyle w:val="ALT-BNBoldOnly"/>
          <w:rFonts w:ascii="Bookman Old Style" w:hAnsi="Bookman Old Style"/>
        </w:rPr>
      </w:pPr>
    </w:p>
    <w:sectPr w:rsidR="006908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Madaleine">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8A0"/>
    <w:rsid w:val="001F521D"/>
    <w:rsid w:val="004C24F0"/>
    <w:rsid w:val="006908A0"/>
    <w:rsid w:val="00CF3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8A0"/>
    <w:pPr>
      <w:spacing w:before="240" w:after="0" w:line="280" w:lineRule="exact"/>
      <w:ind w:firstLine="1440"/>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angingindent">
    <w:name w:val="1&quot; hanging indent"/>
    <w:rsid w:val="006908A0"/>
    <w:pPr>
      <w:spacing w:before="240" w:after="0" w:line="280" w:lineRule="exact"/>
      <w:ind w:left="1440" w:hanging="720"/>
    </w:pPr>
    <w:rPr>
      <w:rFonts w:ascii="Madaleine" w:eastAsia="Times New Roman" w:hAnsi="Madaleine" w:cs="Times New Roman"/>
      <w:sz w:val="24"/>
      <w:szCs w:val="20"/>
    </w:rPr>
  </w:style>
  <w:style w:type="paragraph" w:customStyle="1" w:styleId="NestedLevel2">
    <w:name w:val="Nested Level 2"/>
    <w:rsid w:val="006908A0"/>
    <w:pPr>
      <w:spacing w:before="240" w:after="0" w:line="280" w:lineRule="exact"/>
      <w:ind w:left="2160" w:hanging="720"/>
    </w:pPr>
    <w:rPr>
      <w:rFonts w:ascii="Madaleine" w:eastAsia="Times New Roman" w:hAnsi="Madaleine" w:cs="Times New Roman"/>
      <w:sz w:val="24"/>
      <w:szCs w:val="20"/>
    </w:rPr>
  </w:style>
  <w:style w:type="paragraph" w:customStyle="1" w:styleId="ALTCBCentered">
    <w:name w:val="ALT CB Centered"/>
    <w:aliases w:val="Bold1"/>
    <w:rsid w:val="006908A0"/>
    <w:pPr>
      <w:keepNext/>
      <w:keepLines/>
      <w:spacing w:before="240" w:after="0" w:line="280" w:lineRule="exact"/>
      <w:jc w:val="center"/>
    </w:pPr>
    <w:rPr>
      <w:rFonts w:ascii="Madaleine" w:eastAsia="Times New Roman" w:hAnsi="Madaleine" w:cs="Times New Roman"/>
      <w:b/>
      <w:sz w:val="24"/>
      <w:szCs w:val="20"/>
    </w:rPr>
  </w:style>
  <w:style w:type="character" w:customStyle="1" w:styleId="ALT-BNBoldOnly">
    <w:name w:val="ALT - BN Bold Only"/>
    <w:rsid w:val="006908A0"/>
    <w:rPr>
      <w:rFonts w:ascii="Madaleine" w:hAnsi="Madaleine" w:hint="default"/>
      <w:b/>
      <w:bCs w:val="0"/>
    </w:rPr>
  </w:style>
  <w:style w:type="character" w:customStyle="1" w:styleId="ALT-uunderlining">
    <w:name w:val="ALT-u underlining"/>
    <w:rsid w:val="006908A0"/>
    <w:rPr>
      <w:rFonts w:ascii="Madaleine" w:hAnsi="Madaleine" w:hint="default"/>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8A0"/>
    <w:pPr>
      <w:spacing w:before="240" w:after="0" w:line="280" w:lineRule="exact"/>
      <w:ind w:firstLine="1440"/>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angingindent">
    <w:name w:val="1&quot; hanging indent"/>
    <w:rsid w:val="006908A0"/>
    <w:pPr>
      <w:spacing w:before="240" w:after="0" w:line="280" w:lineRule="exact"/>
      <w:ind w:left="1440" w:hanging="720"/>
    </w:pPr>
    <w:rPr>
      <w:rFonts w:ascii="Madaleine" w:eastAsia="Times New Roman" w:hAnsi="Madaleine" w:cs="Times New Roman"/>
      <w:sz w:val="24"/>
      <w:szCs w:val="20"/>
    </w:rPr>
  </w:style>
  <w:style w:type="paragraph" w:customStyle="1" w:styleId="NestedLevel2">
    <w:name w:val="Nested Level 2"/>
    <w:rsid w:val="006908A0"/>
    <w:pPr>
      <w:spacing w:before="240" w:after="0" w:line="280" w:lineRule="exact"/>
      <w:ind w:left="2160" w:hanging="720"/>
    </w:pPr>
    <w:rPr>
      <w:rFonts w:ascii="Madaleine" w:eastAsia="Times New Roman" w:hAnsi="Madaleine" w:cs="Times New Roman"/>
      <w:sz w:val="24"/>
      <w:szCs w:val="20"/>
    </w:rPr>
  </w:style>
  <w:style w:type="paragraph" w:customStyle="1" w:styleId="ALTCBCentered">
    <w:name w:val="ALT CB Centered"/>
    <w:aliases w:val="Bold1"/>
    <w:rsid w:val="006908A0"/>
    <w:pPr>
      <w:keepNext/>
      <w:keepLines/>
      <w:spacing w:before="240" w:after="0" w:line="280" w:lineRule="exact"/>
      <w:jc w:val="center"/>
    </w:pPr>
    <w:rPr>
      <w:rFonts w:ascii="Madaleine" w:eastAsia="Times New Roman" w:hAnsi="Madaleine" w:cs="Times New Roman"/>
      <w:b/>
      <w:sz w:val="24"/>
      <w:szCs w:val="20"/>
    </w:rPr>
  </w:style>
  <w:style w:type="character" w:customStyle="1" w:styleId="ALT-BNBoldOnly">
    <w:name w:val="ALT - BN Bold Only"/>
    <w:rsid w:val="006908A0"/>
    <w:rPr>
      <w:rFonts w:ascii="Madaleine" w:hAnsi="Madaleine" w:hint="default"/>
      <w:b/>
      <w:bCs w:val="0"/>
    </w:rPr>
  </w:style>
  <w:style w:type="character" w:customStyle="1" w:styleId="ALT-uunderlining">
    <w:name w:val="ALT-u underlining"/>
    <w:rsid w:val="006908A0"/>
    <w:rPr>
      <w:rFonts w:ascii="Madaleine" w:hAnsi="Madaleine" w:hint="default"/>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46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dc:creator>
  <cp:lastModifiedBy>Ursula</cp:lastModifiedBy>
  <cp:revision>3</cp:revision>
  <dcterms:created xsi:type="dcterms:W3CDTF">2011-05-10T02:32:00Z</dcterms:created>
  <dcterms:modified xsi:type="dcterms:W3CDTF">2011-05-10T02:43:00Z</dcterms:modified>
</cp:coreProperties>
</file>